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3142D0">
        <w:rPr>
          <w:rFonts w:ascii="Times New Roman" w:hAnsi="Times New Roman"/>
          <w:sz w:val="28"/>
          <w:szCs w:val="28"/>
          <w:lang w:val="uk-UA"/>
        </w:rPr>
        <w:t>переговорної</w:t>
      </w:r>
      <w:r>
        <w:rPr>
          <w:rFonts w:ascii="Times New Roman" w:hAnsi="Times New Roman"/>
          <w:sz w:val="28"/>
          <w:szCs w:val="28"/>
          <w:lang w:val="uk-UA"/>
        </w:rPr>
        <w:t xml:space="preserve"> процедури закупівлі </w:t>
      </w:r>
    </w:p>
    <w:p w:rsidR="00157E8E" w:rsidRDefault="003142D0" w:rsidP="003142D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142D0">
        <w:rPr>
          <w:rFonts w:ascii="Times New Roman" w:hAnsi="Times New Roman"/>
          <w:b/>
          <w:sz w:val="28"/>
          <w:szCs w:val="28"/>
          <w:lang w:val="uk-UA"/>
        </w:rPr>
        <w:t>ДК 021:2015: 64210000-1 - Послуги телефонного зв'язку та передачі даних (Телекомунікаційні послуги та послуги,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42D0">
        <w:rPr>
          <w:rFonts w:ascii="Times New Roman" w:hAnsi="Times New Roman"/>
          <w:b/>
          <w:sz w:val="28"/>
          <w:szCs w:val="28"/>
          <w:lang w:val="uk-UA"/>
        </w:rPr>
        <w:t>пов’язані технологічно з телекомунікаційними послугами, в тому числі телефонний зв'язок, ADSL-з'єднання в зоні дії однієї АТС, оренда модемів ADSL, інші послуги відповідно до Умов та порядку надання телекомунікаційних послуг ПАТ «Укртелеком»)</w:t>
      </w:r>
    </w:p>
    <w:p w:rsidR="003142D0" w:rsidRDefault="001B436F" w:rsidP="003142D0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3142D0" w:rsidRPr="003142D0">
        <w:rPr>
          <w:rFonts w:ascii="Times New Roman" w:hAnsi="Times New Roman"/>
          <w:b/>
          <w:sz w:val="28"/>
          <w:szCs w:val="28"/>
          <w:lang w:val="uk-UA"/>
        </w:rPr>
        <w:t>UA-2021-01-04-002024-c</w:t>
      </w:r>
    </w:p>
    <w:p w:rsidR="002E1621" w:rsidRDefault="001B436F" w:rsidP="002E1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Критерієм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1B436F">
        <w:rPr>
          <w:rFonts w:ascii="Times New Roman" w:hAnsi="Times New Roman"/>
          <w:sz w:val="28"/>
          <w:szCs w:val="28"/>
          <w:lang w:val="uk-UA"/>
        </w:rPr>
        <w:t>ехнічн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 та якісн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 характеристик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 предмета закупівлі є</w:t>
      </w:r>
      <w:r w:rsidR="002E1621">
        <w:rPr>
          <w:rFonts w:ascii="Times New Roman" w:hAnsi="Times New Roman"/>
          <w:sz w:val="28"/>
          <w:szCs w:val="28"/>
          <w:lang w:val="uk-UA"/>
        </w:rPr>
        <w:t xml:space="preserve"> наступне.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1621" w:rsidRPr="002E1621" w:rsidRDefault="002E1621" w:rsidP="002E1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1621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телекомунікації» від 18.11.2003 р. (зі змінами та доповненнями) встановлено правову основу діяльності у сфері телекомунікацій. Також цим Законом визначаються повноваження держави щодо управління та регулювання зазначеної діяльності, а також права, обов’язки та засади відповідальності фізичних та юридичних осіб, які беруть участь у даній діяльності або користуються телекомунікаційними послугами. </w:t>
      </w:r>
    </w:p>
    <w:p w:rsidR="002E1621" w:rsidRPr="002E1621" w:rsidRDefault="002E1621" w:rsidP="002E1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1621">
        <w:rPr>
          <w:rFonts w:ascii="Times New Roman" w:hAnsi="Times New Roman"/>
          <w:sz w:val="28"/>
          <w:szCs w:val="28"/>
          <w:lang w:val="uk-UA"/>
        </w:rPr>
        <w:t>Частиною 1 та 2 статті 3 цього Закону передбачено, що сфера телекомунікацій є складовою частиною галузі зв’язку України, а також телекомунікації є невід’ємною частиною виробничої та соціальної інфраструктури України і призначені для задоволення потреб фізичних та юридичних осіб, органів державної влади в телекомунікаційних послугах. Постановою Кабінету Міністрів України «Про затвердження Правил надання та отримання телекомунікаційних послуг» від 11.04.2012 р. № 295 (зі змінами) обумовлено порядок отримання послуг.</w:t>
      </w:r>
    </w:p>
    <w:p w:rsidR="002E1621" w:rsidRPr="002E1621" w:rsidRDefault="002E1621" w:rsidP="002E1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1621">
        <w:rPr>
          <w:rFonts w:ascii="Times New Roman" w:hAnsi="Times New Roman"/>
          <w:sz w:val="28"/>
          <w:szCs w:val="28"/>
          <w:lang w:val="uk-UA"/>
        </w:rPr>
        <w:t>ПАТ «Укртелеком» включено до Реєстру Операторів, провайдерів телекомунікацій https://nkrzi.gov.ua/index.php?r=site/index&amp;pg=55&amp;language=uk Національної комісії, що здійснює державне регулювання у сфері зв’язку та інформатизації (далі – НКРЗІ). Воно є провідним оператором телекомунікацій в Україні та його Миколаївська філія тривалий період надає Управлінню освіти Южноукраїнської міської ради імені Бориса Грінченка та закладам освіти громади телекомунікаційні послуги: послуги місцевого, міжміського та міжнародного телефонного зв’язку, можливість користування з’єднувальними лініями екстрених служб (поліція, пожежна охорона, швидка медична допомога), використання місць розташування телефонних комунікацій, ADSL-з'єднання в зоні дії однієї АТС, оренду модемів ADSL, інші послуги відповідно до Умов та порядку надання телекомунікаційних послуг ПАТ «Укртелеком. Надання телекомунікаційних послуг здійснюється в цілодобовому режимі і не передбачає швидкої можливості припинення та/або зміни у будь-який момент оператора. Оператор ПАТ «Укртелеком», маючи власні територіально розгалужені телекомунікаційні мережі та сервісно-технічну інфраструктуру, забезпечує можливість термінового реагуван</w:t>
      </w:r>
      <w:bookmarkStart w:id="0" w:name="_GoBack"/>
      <w:bookmarkEnd w:id="0"/>
      <w:r w:rsidRPr="002E1621">
        <w:rPr>
          <w:rFonts w:ascii="Times New Roman" w:hAnsi="Times New Roman"/>
          <w:sz w:val="28"/>
          <w:szCs w:val="28"/>
          <w:lang w:val="uk-UA"/>
        </w:rPr>
        <w:t>ня та виїзду сервісних інженерів для ліквідації позаштатних ситуацій. Послуги зв’язку, які надає вищезазначене товариство забезпечує легкий та гарантований виклик пожежно-рятувальних, аварійних підрозділів, поліції, швидкої допомоги та оперативне вирішення поставлених завдань. Лінійно-</w:t>
      </w:r>
      <w:r w:rsidRPr="002E1621">
        <w:rPr>
          <w:rFonts w:ascii="Times New Roman" w:hAnsi="Times New Roman"/>
          <w:sz w:val="28"/>
          <w:szCs w:val="28"/>
          <w:lang w:val="uk-UA"/>
        </w:rPr>
        <w:lastRenderedPageBreak/>
        <w:t>кабельні споруди, телекомунікаційне обладнання, з’єднувальні лінії знаходяться на балансі ПАТ «Укртелеком».</w:t>
      </w:r>
    </w:p>
    <w:p w:rsidR="002E1621" w:rsidRPr="002E1621" w:rsidRDefault="002E1621" w:rsidP="002E1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1621">
        <w:rPr>
          <w:rFonts w:ascii="Times New Roman" w:hAnsi="Times New Roman"/>
          <w:sz w:val="28"/>
          <w:szCs w:val="28"/>
          <w:lang w:val="uk-UA"/>
        </w:rPr>
        <w:t>Зміна існуючого оператора ПАТ «Укртелеком» (Миколаївська філія) та іншого можливого оператора телекомунікацій призведе до зміни номерного поля та необхідності нової побудови отримання послуг, а також до додаткових видатків і втрат бюджетних коштів, при цьому:</w:t>
      </w:r>
    </w:p>
    <w:p w:rsidR="002E1621" w:rsidRPr="002E1621" w:rsidRDefault="002E1621" w:rsidP="002E1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1621">
        <w:rPr>
          <w:rFonts w:ascii="Times New Roman" w:hAnsi="Times New Roman"/>
          <w:sz w:val="28"/>
          <w:szCs w:val="28"/>
          <w:lang w:val="uk-UA"/>
        </w:rPr>
        <w:t>- зміни номерного ресурсу та необхідності побудови нових каналів зв’язку, що в свою чергу призведе до тимчасового призупинення отримання телекомунікаційних послуг та вплине на загальне функціонування роботи освітніх закладів й виконання делегованих державою та власних завдань;</w:t>
      </w:r>
    </w:p>
    <w:p w:rsidR="002E1621" w:rsidRPr="002E1621" w:rsidRDefault="002E1621" w:rsidP="002E1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1621">
        <w:rPr>
          <w:rFonts w:ascii="Times New Roman" w:hAnsi="Times New Roman"/>
          <w:sz w:val="28"/>
          <w:szCs w:val="28"/>
          <w:lang w:val="uk-UA"/>
        </w:rPr>
        <w:t>- необхідності надання відомостей про нові номери органам державної влади та організаціям, видання нових телефонних довідників, що призведе до нових витрат державних коштів;</w:t>
      </w:r>
    </w:p>
    <w:p w:rsidR="002E1621" w:rsidRPr="002E1621" w:rsidRDefault="002E1621" w:rsidP="002E1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1621">
        <w:rPr>
          <w:rFonts w:ascii="Times New Roman" w:hAnsi="Times New Roman"/>
          <w:sz w:val="28"/>
          <w:szCs w:val="28"/>
          <w:lang w:val="uk-UA"/>
        </w:rPr>
        <w:t>- додаткових витрат бюджетних коштів на прокладання нових мережних комунікацій до закладів освіти, в тому числі сільського регіону;</w:t>
      </w:r>
    </w:p>
    <w:p w:rsidR="002E1621" w:rsidRPr="002E1621" w:rsidRDefault="002E1621" w:rsidP="002E1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1621">
        <w:rPr>
          <w:rFonts w:ascii="Times New Roman" w:hAnsi="Times New Roman"/>
          <w:sz w:val="28"/>
          <w:szCs w:val="28"/>
          <w:lang w:val="uk-UA"/>
        </w:rPr>
        <w:t>- виникнення проблем технічного характеру, пов’язаних з експлуатацією та обслуговуванням.</w:t>
      </w:r>
    </w:p>
    <w:p w:rsidR="002E1621" w:rsidRPr="002E1621" w:rsidRDefault="002E1621" w:rsidP="002E1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1621">
        <w:rPr>
          <w:rFonts w:ascii="Times New Roman" w:hAnsi="Times New Roman"/>
          <w:sz w:val="28"/>
          <w:szCs w:val="28"/>
          <w:lang w:val="uk-UA"/>
        </w:rPr>
        <w:t xml:space="preserve">ПАТ «Укртелеком» (Миколаївська філія) працює із застосуванням тарифів на загальнодоступні телекомунікаційні послуги, затверджених рішенням Національної комісії з питань регулювання зв’язку в Україні, які мають застосовувати всі оператори телекомунікацій, що надають телекомунікаційні послуги і розташовані в Україні. Перехід до використання телекомунікаційних ресурсів інших операторів призведе не тільки до значних витрат на перебудову порядку отримання телекомунікаційного ресурсу, а й до негативних соціальних процесів та небажаних наслідків, перешкоджатиме стабільній роботі закладів освіти громади. </w:t>
      </w:r>
    </w:p>
    <w:p w:rsidR="002E1621" w:rsidRPr="002E1621" w:rsidRDefault="002E1621" w:rsidP="002E1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1621">
        <w:rPr>
          <w:rFonts w:ascii="Times New Roman" w:hAnsi="Times New Roman"/>
          <w:sz w:val="28"/>
          <w:szCs w:val="28"/>
          <w:lang w:val="uk-UA"/>
        </w:rPr>
        <w:t>Також слід зазначити, що</w:t>
      </w:r>
    </w:p>
    <w:p w:rsidR="002E1621" w:rsidRPr="002E1621" w:rsidRDefault="002E1621" w:rsidP="002E1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1621">
        <w:rPr>
          <w:rFonts w:ascii="Times New Roman" w:hAnsi="Times New Roman"/>
          <w:sz w:val="28"/>
          <w:szCs w:val="28"/>
          <w:lang w:val="uk-UA"/>
        </w:rPr>
        <w:t>– використовування діючих мережевих комунікацій, вже побудованих певним постачальником послуг – ПАТ «Укртелеком» дозволить заощадити бюджетні кошти та забезпечити безперервне функціонування закладів освіти та уповноваженого органу – управління освіти Южноукраїнської міської ради імені Бориса Грінченка;</w:t>
      </w:r>
    </w:p>
    <w:p w:rsidR="002E1621" w:rsidRDefault="002E1621" w:rsidP="002E1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1621">
        <w:rPr>
          <w:rFonts w:ascii="Times New Roman" w:hAnsi="Times New Roman"/>
          <w:sz w:val="28"/>
          <w:szCs w:val="28"/>
          <w:lang w:val="uk-UA"/>
        </w:rPr>
        <w:t>– відсутня альтернатива вибору іншого оператора при використанні комутаційного обладнання та мережевих комунікацій, побудованих оператором ПАТ «Укртелеком».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436F" w:rsidRDefault="002E1621" w:rsidP="002E1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1B436F" w:rsidRPr="001B436F">
        <w:rPr>
          <w:rFonts w:ascii="Times New Roman" w:hAnsi="Times New Roman"/>
          <w:sz w:val="28"/>
          <w:szCs w:val="28"/>
          <w:lang w:val="uk-UA"/>
        </w:rPr>
        <w:t xml:space="preserve">Обсяг надання </w:t>
      </w:r>
      <w:r w:rsidR="003142D0">
        <w:rPr>
          <w:rFonts w:ascii="Times New Roman" w:hAnsi="Times New Roman"/>
          <w:sz w:val="28"/>
          <w:szCs w:val="28"/>
          <w:lang w:val="uk-UA"/>
        </w:rPr>
        <w:t>п</w:t>
      </w:r>
      <w:r w:rsidR="001B436F" w:rsidRPr="001B436F">
        <w:rPr>
          <w:rFonts w:ascii="Times New Roman" w:hAnsi="Times New Roman"/>
          <w:sz w:val="28"/>
          <w:szCs w:val="28"/>
          <w:lang w:val="uk-UA"/>
        </w:rPr>
        <w:t>ослуг розрахов</w:t>
      </w:r>
      <w:r w:rsidR="001B436F">
        <w:rPr>
          <w:rFonts w:ascii="Times New Roman" w:hAnsi="Times New Roman"/>
          <w:sz w:val="28"/>
          <w:szCs w:val="28"/>
          <w:lang w:val="uk-UA"/>
        </w:rPr>
        <w:t>ано</w:t>
      </w:r>
      <w:r w:rsidR="001B436F" w:rsidRPr="001B436F">
        <w:rPr>
          <w:rFonts w:ascii="Times New Roman" w:hAnsi="Times New Roman"/>
          <w:sz w:val="28"/>
          <w:szCs w:val="28"/>
          <w:lang w:val="uk-UA"/>
        </w:rPr>
        <w:t xml:space="preserve"> на підставі </w:t>
      </w:r>
      <w:r w:rsidR="003142D0">
        <w:rPr>
          <w:rFonts w:ascii="Times New Roman" w:hAnsi="Times New Roman"/>
          <w:sz w:val="28"/>
          <w:szCs w:val="28"/>
          <w:lang w:val="uk-UA"/>
        </w:rPr>
        <w:t xml:space="preserve">діючих телефонних номерних ресурсів, кількості підключених у закладах модемів та відповідної швидкості підключеного </w:t>
      </w:r>
      <w:r w:rsidR="003142D0" w:rsidRPr="003142D0">
        <w:rPr>
          <w:rFonts w:ascii="Times New Roman" w:hAnsi="Times New Roman"/>
          <w:sz w:val="28"/>
          <w:szCs w:val="28"/>
          <w:lang w:val="uk-UA"/>
        </w:rPr>
        <w:t>ADSL-з'єднання в зоні дії однієї АТС</w:t>
      </w:r>
      <w:r w:rsidR="001B436F" w:rsidRPr="001B436F">
        <w:rPr>
          <w:rFonts w:ascii="Times New Roman" w:hAnsi="Times New Roman"/>
          <w:sz w:val="28"/>
          <w:szCs w:val="28"/>
          <w:lang w:val="uk-UA"/>
        </w:rPr>
        <w:t>.</w:t>
      </w:r>
    </w:p>
    <w:p w:rsidR="0074178F" w:rsidRDefault="0074178F" w:rsidP="003142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визначений р</w:t>
      </w:r>
      <w:r w:rsidRPr="0074178F">
        <w:rPr>
          <w:rFonts w:ascii="Times New Roman" w:hAnsi="Times New Roman"/>
          <w:sz w:val="28"/>
          <w:szCs w:val="28"/>
          <w:lang w:val="uk-UA"/>
        </w:rPr>
        <w:t>ічни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ом галузі на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Pr="0074178F">
        <w:rPr>
          <w:rFonts w:ascii="Times New Roman" w:hAnsi="Times New Roman"/>
          <w:sz w:val="28"/>
          <w:szCs w:val="28"/>
          <w:lang w:val="uk-UA"/>
        </w:rPr>
        <w:t>рішення сесії ЮМР від 22.12.2020 №62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178F" w:rsidRDefault="0074178F" w:rsidP="003142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4178F">
        <w:rPr>
          <w:rFonts w:ascii="Times New Roman" w:hAnsi="Times New Roman"/>
          <w:sz w:val="28"/>
          <w:szCs w:val="28"/>
          <w:lang w:val="uk-UA"/>
        </w:rPr>
        <w:t>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варт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178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предмета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відповідає 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, з урахуванням фактичних видатків на надання цієї послуги у 2020 році. </w:t>
      </w:r>
    </w:p>
    <w:p w:rsidR="00157E8E" w:rsidRDefault="00157E8E" w:rsidP="003142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8E" w:rsidRPr="00157E8E" w:rsidRDefault="002E1621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тендерного комітету</w:t>
      </w:r>
      <w:r w:rsidR="00157E8E"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>імені Бориса Грінченка                               О.М. Болотіна</w:t>
      </w:r>
    </w:p>
    <w:p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 w:rsidSect="002E162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6"/>
    <w:rsid w:val="00157E8E"/>
    <w:rsid w:val="001B436F"/>
    <w:rsid w:val="00240FE6"/>
    <w:rsid w:val="002E1621"/>
    <w:rsid w:val="003142D0"/>
    <w:rsid w:val="005F6ECC"/>
    <w:rsid w:val="0074178F"/>
    <w:rsid w:val="008040E9"/>
    <w:rsid w:val="00C655A2"/>
    <w:rsid w:val="00E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0292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3734</Words>
  <Characters>2129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2021-01-04T10:21:00Z</dcterms:created>
  <dcterms:modified xsi:type="dcterms:W3CDTF">2021-01-06T10:56:00Z</dcterms:modified>
</cp:coreProperties>
</file>